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631B3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15DC2">
              <w:rPr>
                <w:rFonts w:ascii="Times New Roman" w:eastAsia="Times New Roman" w:hAnsi="Times New Roman" w:cs="Times New Roman"/>
                <w:lang w:eastAsia="tr-TR"/>
              </w:rPr>
              <w:t>OÖE308A Çocuğu Tanıma ve Değerlendirme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69232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15DC2">
                    <w:rPr>
                      <w:rFonts w:ascii="Times New Roman" w:eastAsia="Times New Roman" w:hAnsi="Times New Roman" w:cs="Times New Roman"/>
                      <w:lang w:eastAsia="tr-TR"/>
                    </w:rPr>
                    <w:t>Çocuğu Tanıma ve Değerlendirme</w:t>
                  </w: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  <w:r w:rsidRPr="00315DC2">
                    <w:rPr>
                      <w:rFonts w:ascii="Times New Roman" w:eastAsia="Times New Roman" w:hAnsi="Times New Roman" w:cs="Times New Roman"/>
                      <w:lang w:eastAsia="tr-TR"/>
                    </w:rPr>
                    <w:t>OÖE308A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631B3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631B3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69232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69232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631B38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Türkçe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2D28C4" w:rsidP="002D28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Yrd. Doç. Dr. Gülhan GÜVEN,</w:t>
            </w:r>
            <w:r>
              <w:rPr>
                <w:rFonts w:ascii="Verdana" w:eastAsia="Times New Roman" w:hAnsi="Verdana" w:cs="Times New Roman"/>
                <w:sz w:val="20"/>
                <w:szCs w:val="20"/>
              </w:rPr>
              <w:t xml:space="preserve"> </w:t>
            </w:r>
            <w:r w:rsidR="00631B38">
              <w:rPr>
                <w:rFonts w:ascii="Verdana" w:eastAsia="Times New Roman" w:hAnsi="Verdana" w:cs="Times New Roman"/>
                <w:sz w:val="20"/>
                <w:szCs w:val="20"/>
              </w:rPr>
              <w:t>Yrd. Doç. Dr. Zeynep Kurtulmuş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Default="00380F71" w:rsidP="00384F43">
            <w:pPr>
              <w:spacing w:after="0" w:line="240" w:lineRule="auto"/>
              <w:rPr>
                <w:rStyle w:val="Kpr"/>
                <w:rFonts w:ascii="Verdana" w:hAnsi="Verdana"/>
                <w:sz w:val="20"/>
                <w:szCs w:val="20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http://websitem.gazi.edu.tr/site/gulhang,</w:t>
            </w:r>
            <w:r w:rsidR="00B71EA2"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hyperlink r:id="rId5" w:history="1">
              <w:r w:rsidR="00601E6C" w:rsidRPr="00FC5A5C">
                <w:rPr>
                  <w:rStyle w:val="Kpr"/>
                  <w:rFonts w:ascii="Verdana" w:hAnsi="Verdana"/>
                  <w:sz w:val="20"/>
                  <w:szCs w:val="20"/>
                </w:rPr>
                <w:t>http://websitem.gazi.edu.tr/site/kzeynep</w:t>
              </w:r>
            </w:hyperlink>
          </w:p>
          <w:p w:rsidR="00601E6C" w:rsidRPr="00384F43" w:rsidRDefault="00601E6C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E6BC7" w:rsidP="00380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6" w:history="1">
              <w:r w:rsidR="00380F71" w:rsidRPr="00FC5A5C">
                <w:rPr>
                  <w:rStyle w:val="Kpr"/>
                  <w:rFonts w:ascii="Arial" w:hAnsi="Arial" w:cs="Arial"/>
                  <w:sz w:val="20"/>
                  <w:szCs w:val="20"/>
                </w:rPr>
                <w:t>gulhang@gazi.edu.tr</w:t>
              </w:r>
            </w:hyperlink>
            <w:r w:rsidR="00380F71">
              <w:t xml:space="preserve">, </w:t>
            </w:r>
            <w:hyperlink r:id="rId7" w:history="1">
              <w:r w:rsidR="00631B38" w:rsidRPr="00E62895">
                <w:rPr>
                  <w:rStyle w:val="Kpr"/>
                  <w:rFonts w:ascii="Verdana" w:hAnsi="Verdana"/>
                  <w:sz w:val="20"/>
                  <w:szCs w:val="20"/>
                </w:rPr>
                <w:t>zeynepkurtulmus@gmail.com</w:t>
              </w:r>
            </w:hyperlink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 xml:space="preserve">Okul öncesi dönem çocuklarının gelişimsel özelliklerini (bilişsel, dil) açıklar; </w:t>
            </w:r>
          </w:p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Okul öncesi dönem çocuklarının değerlendirilmesinin önemini ve gerekliliğini fark eder;</w:t>
            </w:r>
          </w:p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 xml:space="preserve">Okul öncesi dönem çocuklarını değerlendirme araçlarının işlevlerini bilir; </w:t>
            </w:r>
          </w:p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Farklı okul öncesi dönem öğrenme yaklaşımları ile değerlendirmeyi ilişkilendirir;</w:t>
            </w:r>
          </w:p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Gerekli durumlarda okul öncesi dönem çocuklarını değerlendirme araçlarını kullanarak değerlendirir;</w:t>
            </w:r>
          </w:p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 xml:space="preserve">Değerlendirme sonuçlarını </w:t>
            </w:r>
            <w:proofErr w:type="spellStart"/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raporlaştırır</w:t>
            </w:r>
            <w:proofErr w:type="spellEnd"/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;</w:t>
            </w:r>
          </w:p>
          <w:p w:rsidR="00F902CA" w:rsidRPr="00F902CA" w:rsidRDefault="00F902CA" w:rsidP="00F902CA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Hazırlanan değerlendirme raporuna göre okul öncesi dönem çocuklarına uygun bir plan hazırlar;</w:t>
            </w:r>
          </w:p>
          <w:p w:rsidR="00B71EA2" w:rsidRPr="00345744" w:rsidRDefault="00F902CA" w:rsidP="00345744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603F65"/>
                <w:lang w:eastAsia="tr-TR"/>
              </w:rPr>
            </w:pPr>
            <w:r w:rsidRPr="00F902CA">
              <w:rPr>
                <w:rFonts w:ascii="Arial" w:eastAsia="Times New Roman" w:hAnsi="Arial" w:cs="Arial"/>
                <w:color w:val="603F65"/>
                <w:lang w:eastAsia="tr-TR"/>
              </w:rPr>
              <w:t>Hazırlanan değerlendirme raporu ışığında fiziksel ve eğitsel or</w:t>
            </w:r>
            <w:r w:rsidR="00345744">
              <w:rPr>
                <w:rFonts w:ascii="Arial" w:eastAsia="Times New Roman" w:hAnsi="Arial" w:cs="Arial"/>
                <w:color w:val="603F65"/>
                <w:lang w:eastAsia="tr-TR"/>
              </w:rPr>
              <w:t>tamlarda düzenlemelerde bulunur.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601E6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Yüzyüze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601E6C">
              <w:rPr>
                <w:rFonts w:ascii="Arial" w:hAnsi="Arial" w:cs="Arial"/>
                <w:color w:val="505050"/>
                <w:sz w:val="20"/>
                <w:szCs w:val="20"/>
              </w:rPr>
              <w:t xml:space="preserve">Bu dersin önkoşulu </w:t>
            </w:r>
            <w:proofErr w:type="gramStart"/>
            <w:r w:rsidR="00601E6C">
              <w:rPr>
                <w:rFonts w:ascii="Arial" w:hAnsi="Arial" w:cs="Arial"/>
                <w:color w:val="505050"/>
                <w:sz w:val="20"/>
                <w:szCs w:val="20"/>
              </w:rPr>
              <w:t>yada</w:t>
            </w:r>
            <w:proofErr w:type="gramEnd"/>
            <w:r w:rsidR="00601E6C">
              <w:rPr>
                <w:rFonts w:ascii="Arial" w:hAnsi="Arial" w:cs="Arial"/>
                <w:color w:val="505050"/>
                <w:sz w:val="20"/>
                <w:szCs w:val="20"/>
              </w:rPr>
              <w:t xml:space="preserve"> eş koşulu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601E6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z w:val="20"/>
                <w:szCs w:val="20"/>
              </w:rPr>
              <w:t>Bu dersle ilişkili önerilen başka dersler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F34B6" w:rsidP="006F34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Çocukları tanımanın amacı, önemi ve gerekliliği</w:t>
                  </w:r>
                  <w:r w:rsidR="00C4538A">
                    <w:rPr>
                      <w:rFonts w:ascii="Verdana" w:hAnsi="Verdana"/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6F34B6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Çocukları tanıma sürecindeki temel ilkeler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Farklı öğrenme yaklaşımlarına göre değerlendirme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Çocukları tanımada kullanılabilecek teknikler: Gözlem tekniği Gözlem yapılırken dikkat edilecek noktalar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Gözlemsel teknikler: Anekdot kayıtları, Gözlem listeleri, Süre Kayıtları, Zaman örneklemleri, Olay Örneklemeleri, Kontrol Listeleri, Oran Skalaları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Gözlemsel teknikler: Anekdot kayıtları, Gözlem listeleri, Süre Kayıtları, Zaman örneklemleri, Olay Örneklemeleri, Kontrol Listeleri, Oran Skalaları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Vize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Görüşme tekniği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Çocuklara yönelik anket tekniği - Arzu listeleri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Çocukları tanımaya yönelik testler Örneğin; Aile Çiz Testi gibi. Resim analizi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Çocukları tanımaya yönelik testler Örneğin; Aile Çiz Testi gibi. Resim analizi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Standart testler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Standart testler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Çocuğu tanıma ve değerlendirmede ailenin yeri ve rolü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14F7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603F65"/>
                    </w:rPr>
                    <w:t>Vaka analizi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B14F71">
                    <w:rPr>
                      <w:rFonts w:ascii="Arial" w:hAnsi="Arial" w:cs="Arial"/>
                      <w:color w:val="603F65"/>
                    </w:rPr>
                    <w:t>Vaka analizi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10250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Arial" w:hAnsi="Arial" w:cs="Arial"/>
                <w:color w:val="603F65"/>
              </w:rPr>
              <w:t>Allen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K.E., </w:t>
            </w:r>
            <w:proofErr w:type="spellStart"/>
            <w:r>
              <w:rPr>
                <w:rFonts w:ascii="Arial" w:hAnsi="Arial" w:cs="Arial"/>
                <w:color w:val="603F65"/>
              </w:rPr>
              <w:t>Cowdery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G.E. (2009). </w:t>
            </w:r>
            <w:proofErr w:type="spellStart"/>
            <w:r>
              <w:rPr>
                <w:rFonts w:ascii="Arial" w:hAnsi="Arial" w:cs="Arial"/>
                <w:color w:val="603F65"/>
              </w:rPr>
              <w:t>The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Exceptional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Child: </w:t>
            </w:r>
            <w:proofErr w:type="spellStart"/>
            <w:r>
              <w:rPr>
                <w:rFonts w:ascii="Arial" w:hAnsi="Arial" w:cs="Arial"/>
                <w:color w:val="603F65"/>
              </w:rPr>
              <w:t>Inclusion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603F65"/>
              </w:rPr>
              <w:t>Early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Childhood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Education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(6th Edition). </w:t>
            </w:r>
            <w:proofErr w:type="spellStart"/>
            <w:r>
              <w:rPr>
                <w:rFonts w:ascii="Arial" w:hAnsi="Arial" w:cs="Arial"/>
                <w:color w:val="603F65"/>
              </w:rPr>
              <w:t>Clifton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Park, NY: </w:t>
            </w:r>
            <w:proofErr w:type="spellStart"/>
            <w:r>
              <w:rPr>
                <w:rFonts w:ascii="Arial" w:hAnsi="Arial" w:cs="Arial"/>
                <w:color w:val="603F65"/>
              </w:rPr>
              <w:t>Thomson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Delmar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Learning.</w:t>
            </w:r>
            <w:r>
              <w:rPr>
                <w:rFonts w:ascii="Arial" w:hAnsi="Arial" w:cs="Arial"/>
                <w:color w:val="603F65"/>
              </w:rPr>
              <w:br/>
            </w:r>
            <w:proofErr w:type="spellStart"/>
            <w:r>
              <w:rPr>
                <w:rFonts w:ascii="Arial" w:hAnsi="Arial" w:cs="Arial"/>
                <w:color w:val="603F65"/>
              </w:rPr>
              <w:t>Mcmillan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H., J. (2007). </w:t>
            </w:r>
            <w:proofErr w:type="spellStart"/>
            <w:r>
              <w:rPr>
                <w:rFonts w:ascii="Arial" w:hAnsi="Arial" w:cs="Arial"/>
                <w:color w:val="603F65"/>
              </w:rPr>
              <w:t>Classroom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assessment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603F65"/>
              </w:rPr>
              <w:t>Principles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And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Practice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For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Effective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Standards-Based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Instruction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. Boston, MA: </w:t>
            </w:r>
            <w:proofErr w:type="spellStart"/>
            <w:r>
              <w:rPr>
                <w:rFonts w:ascii="Arial" w:hAnsi="Arial" w:cs="Arial"/>
                <w:color w:val="603F65"/>
              </w:rPr>
              <w:t>Pearson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/ </w:t>
            </w:r>
            <w:proofErr w:type="spellStart"/>
            <w:r>
              <w:rPr>
                <w:rFonts w:ascii="Arial" w:hAnsi="Arial" w:cs="Arial"/>
                <w:color w:val="603F65"/>
              </w:rPr>
              <w:t>Allyn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&amp; Bacon.</w:t>
            </w:r>
            <w:r>
              <w:rPr>
                <w:rFonts w:ascii="Arial" w:hAnsi="Arial" w:cs="Arial"/>
                <w:color w:val="603F65"/>
              </w:rPr>
              <w:br/>
            </w:r>
            <w:proofErr w:type="spellStart"/>
            <w:r>
              <w:rPr>
                <w:rFonts w:ascii="Arial" w:hAnsi="Arial" w:cs="Arial"/>
                <w:color w:val="603F65"/>
              </w:rPr>
              <w:t>Shepard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L., </w:t>
            </w:r>
            <w:proofErr w:type="spellStart"/>
            <w:r>
              <w:rPr>
                <w:rFonts w:ascii="Arial" w:hAnsi="Arial" w:cs="Arial"/>
                <w:color w:val="603F65"/>
              </w:rPr>
              <w:t>Kagan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S., L. </w:t>
            </w:r>
            <w:proofErr w:type="spellStart"/>
            <w:r>
              <w:rPr>
                <w:rFonts w:ascii="Arial" w:hAnsi="Arial" w:cs="Arial"/>
                <w:color w:val="603F65"/>
              </w:rPr>
              <w:t>and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Wurtz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E., (1998). </w:t>
            </w:r>
            <w:proofErr w:type="spellStart"/>
            <w:r>
              <w:rPr>
                <w:rFonts w:ascii="Arial" w:hAnsi="Arial" w:cs="Arial"/>
                <w:color w:val="603F65"/>
              </w:rPr>
              <w:t>Principles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And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Recommendations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for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Early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Childhood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Assessments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603F65"/>
              </w:rPr>
              <w:t>Goal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1 </w:t>
            </w:r>
            <w:proofErr w:type="spellStart"/>
            <w:r>
              <w:rPr>
                <w:rFonts w:ascii="Arial" w:hAnsi="Arial" w:cs="Arial"/>
                <w:color w:val="603F65"/>
              </w:rPr>
              <w:t>Early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Childhood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Assessments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Resource </w:t>
            </w:r>
            <w:proofErr w:type="spellStart"/>
            <w:r>
              <w:rPr>
                <w:rFonts w:ascii="Arial" w:hAnsi="Arial" w:cs="Arial"/>
                <w:color w:val="603F65"/>
              </w:rPr>
              <w:t>Group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Washington, DC: </w:t>
            </w:r>
            <w:proofErr w:type="spellStart"/>
            <w:r>
              <w:rPr>
                <w:rFonts w:ascii="Arial" w:hAnsi="Arial" w:cs="Arial"/>
                <w:color w:val="603F65"/>
              </w:rPr>
              <w:t>The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National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Education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Goals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Panel.</w:t>
            </w:r>
            <w:r>
              <w:rPr>
                <w:rFonts w:ascii="Arial" w:hAnsi="Arial" w:cs="Arial"/>
                <w:color w:val="603F65"/>
              </w:rPr>
              <w:br/>
            </w:r>
            <w:proofErr w:type="spellStart"/>
            <w:r>
              <w:rPr>
                <w:rFonts w:ascii="Arial" w:hAnsi="Arial" w:cs="Arial"/>
                <w:color w:val="603F65"/>
              </w:rPr>
              <w:t>Snow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E., C </w:t>
            </w:r>
            <w:proofErr w:type="spellStart"/>
            <w:r>
              <w:rPr>
                <w:rFonts w:ascii="Arial" w:hAnsi="Arial" w:cs="Arial"/>
                <w:color w:val="603F65"/>
              </w:rPr>
              <w:t>and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Van </w:t>
            </w:r>
            <w:proofErr w:type="spellStart"/>
            <w:r>
              <w:rPr>
                <w:rFonts w:ascii="Arial" w:hAnsi="Arial" w:cs="Arial"/>
                <w:color w:val="603F65"/>
              </w:rPr>
              <w:t>Hemel</w:t>
            </w:r>
            <w:proofErr w:type="spellEnd"/>
            <w:r>
              <w:rPr>
                <w:rFonts w:ascii="Arial" w:hAnsi="Arial" w:cs="Arial"/>
                <w:color w:val="603F65"/>
              </w:rPr>
              <w:t>, B., S., (</w:t>
            </w:r>
            <w:proofErr w:type="spellStart"/>
            <w:r>
              <w:rPr>
                <w:rFonts w:ascii="Arial" w:hAnsi="Arial" w:cs="Arial"/>
                <w:color w:val="603F65"/>
              </w:rPr>
              <w:t>Eds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.), (2008). </w:t>
            </w:r>
            <w:proofErr w:type="spellStart"/>
            <w:r>
              <w:rPr>
                <w:rFonts w:ascii="Arial" w:hAnsi="Arial" w:cs="Arial"/>
                <w:color w:val="603F65"/>
              </w:rPr>
              <w:t>Early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Childhood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Assessment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: </w:t>
            </w:r>
            <w:proofErr w:type="spellStart"/>
            <w:proofErr w:type="gramStart"/>
            <w:r>
              <w:rPr>
                <w:rFonts w:ascii="Arial" w:hAnsi="Arial" w:cs="Arial"/>
                <w:color w:val="603F65"/>
              </w:rPr>
              <w:t>Why</w:t>
            </w:r>
            <w:proofErr w:type="spellEnd"/>
            <w:r>
              <w:rPr>
                <w:rFonts w:ascii="Arial" w:hAnsi="Arial" w:cs="Arial"/>
                <w:color w:val="603F65"/>
              </w:rPr>
              <w:t>?,</w:t>
            </w:r>
            <w:proofErr w:type="gram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What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? </w:t>
            </w:r>
            <w:proofErr w:type="spellStart"/>
            <w:r>
              <w:rPr>
                <w:rFonts w:ascii="Arial" w:hAnsi="Arial" w:cs="Arial"/>
                <w:color w:val="603F65"/>
              </w:rPr>
              <w:t>And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603F65"/>
              </w:rPr>
              <w:t>How?,</w:t>
            </w:r>
            <w:proofErr w:type="gramEnd"/>
            <w:r>
              <w:rPr>
                <w:rFonts w:ascii="Arial" w:hAnsi="Arial" w:cs="Arial"/>
                <w:color w:val="603F65"/>
              </w:rPr>
              <w:t xml:space="preserve"> Washington, DC: </w:t>
            </w:r>
            <w:proofErr w:type="spellStart"/>
            <w:r>
              <w:rPr>
                <w:rFonts w:ascii="Arial" w:hAnsi="Arial" w:cs="Arial"/>
                <w:color w:val="603F65"/>
              </w:rPr>
              <w:t>National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Academies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Press</w:t>
            </w:r>
            <w:proofErr w:type="spellEnd"/>
            <w:r>
              <w:rPr>
                <w:rFonts w:ascii="Arial" w:hAnsi="Arial" w:cs="Arial"/>
                <w:color w:val="603F65"/>
              </w:rPr>
              <w:t>.</w:t>
            </w:r>
            <w:r>
              <w:rPr>
                <w:rFonts w:ascii="Arial" w:hAnsi="Arial" w:cs="Arial"/>
                <w:color w:val="603F65"/>
              </w:rPr>
              <w:br/>
            </w:r>
            <w:proofErr w:type="spellStart"/>
            <w:r>
              <w:rPr>
                <w:rFonts w:ascii="Arial" w:hAnsi="Arial" w:cs="Arial"/>
                <w:color w:val="603F65"/>
              </w:rPr>
              <w:t>Wortham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S. C. (2001). </w:t>
            </w:r>
            <w:proofErr w:type="spellStart"/>
            <w:r>
              <w:rPr>
                <w:rFonts w:ascii="Arial" w:hAnsi="Arial" w:cs="Arial"/>
                <w:color w:val="603F65"/>
              </w:rPr>
              <w:t>Assessment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603F65"/>
              </w:rPr>
              <w:t>early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childhood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education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603F65"/>
              </w:rPr>
              <w:t>Upper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Saddle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River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, NJ: Merrill </w:t>
            </w:r>
            <w:proofErr w:type="spellStart"/>
            <w:r>
              <w:rPr>
                <w:rFonts w:ascii="Arial" w:hAnsi="Arial" w:cs="Arial"/>
                <w:color w:val="603F65"/>
              </w:rPr>
              <w:t>Prentice-Hall</w:t>
            </w:r>
            <w:proofErr w:type="spellEnd"/>
            <w:r>
              <w:rPr>
                <w:rFonts w:ascii="Arial" w:hAnsi="Arial" w:cs="Arial"/>
                <w:color w:val="603F65"/>
              </w:rPr>
              <w:t>.</w:t>
            </w:r>
            <w:r>
              <w:rPr>
                <w:rFonts w:ascii="Arial" w:hAnsi="Arial" w:cs="Arial"/>
                <w:color w:val="603F65"/>
              </w:rPr>
              <w:br/>
              <w:t xml:space="preserve">Wright, R.J. (2010). </w:t>
            </w:r>
            <w:proofErr w:type="spellStart"/>
            <w:r>
              <w:rPr>
                <w:rFonts w:ascii="Arial" w:hAnsi="Arial" w:cs="Arial"/>
                <w:color w:val="603F65"/>
              </w:rPr>
              <w:t>Multifaceted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Assessment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for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Early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Childhood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603F65"/>
              </w:rPr>
              <w:t>Education</w:t>
            </w:r>
            <w:proofErr w:type="spellEnd"/>
            <w:r>
              <w:rPr>
                <w:rFonts w:ascii="Arial" w:hAnsi="Arial" w:cs="Arial"/>
                <w:color w:val="603F65"/>
              </w:rPr>
              <w:t xml:space="preserve">. Los Angeles: SAGE </w:t>
            </w:r>
            <w:proofErr w:type="spellStart"/>
            <w:r>
              <w:rPr>
                <w:rFonts w:ascii="Arial" w:hAnsi="Arial" w:cs="Arial"/>
                <w:color w:val="603F65"/>
              </w:rPr>
              <w:t>Publication</w:t>
            </w:r>
            <w:proofErr w:type="spellEnd"/>
            <w:r>
              <w:rPr>
                <w:rFonts w:ascii="Arial" w:hAnsi="Arial" w:cs="Arial"/>
                <w:color w:val="603F65"/>
              </w:rPr>
              <w:t>.</w:t>
            </w:r>
            <w:r>
              <w:rPr>
                <w:rFonts w:ascii="Arial" w:hAnsi="Arial" w:cs="Arial"/>
                <w:color w:val="603F65"/>
              </w:rPr>
              <w:br/>
              <w:t> 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10250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603F65"/>
              </w:rPr>
              <w:t>Anlatım</w:t>
            </w:r>
            <w:r>
              <w:rPr>
                <w:rFonts w:ascii="Arial" w:hAnsi="Arial" w:cs="Arial"/>
                <w:color w:val="603F65"/>
              </w:rPr>
              <w:br/>
              <w:t>Soru-Yanıt</w:t>
            </w:r>
            <w:r>
              <w:rPr>
                <w:rFonts w:ascii="Arial" w:hAnsi="Arial" w:cs="Arial"/>
                <w:color w:val="603F65"/>
              </w:rPr>
              <w:br/>
            </w:r>
            <w:r>
              <w:rPr>
                <w:rFonts w:ascii="Arial" w:hAnsi="Arial" w:cs="Arial"/>
                <w:color w:val="603F65"/>
              </w:rPr>
              <w:lastRenderedPageBreak/>
              <w:t>Gösteri</w:t>
            </w:r>
            <w:r>
              <w:rPr>
                <w:rFonts w:ascii="Arial" w:hAnsi="Arial" w:cs="Arial"/>
                <w:color w:val="603F65"/>
              </w:rPr>
              <w:br/>
              <w:t>Beyin Fırtınası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10643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10643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A10643" w:rsidP="001A2D8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A10643" w:rsidP="001A2D8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AD2C28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E6BC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345744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  <w:r w:rsidR="009E6BC7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,2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E6BC7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  <w:bookmarkStart w:id="0" w:name="_GoBack"/>
        <w:bookmarkEnd w:id="0"/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 w:rsidTr="006B5232">
                    <w:trPr>
                      <w:trHeight w:val="314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6B523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101EA"/>
    <w:multiLevelType w:val="multilevel"/>
    <w:tmpl w:val="32FE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0250F"/>
    <w:rsid w:val="001A2D87"/>
    <w:rsid w:val="002D28C4"/>
    <w:rsid w:val="00345744"/>
    <w:rsid w:val="00380F71"/>
    <w:rsid w:val="00384F43"/>
    <w:rsid w:val="004556BC"/>
    <w:rsid w:val="00601E6C"/>
    <w:rsid w:val="00631B38"/>
    <w:rsid w:val="0069232B"/>
    <w:rsid w:val="006B5232"/>
    <w:rsid w:val="006F34B6"/>
    <w:rsid w:val="00953049"/>
    <w:rsid w:val="009E6BC7"/>
    <w:rsid w:val="009F212F"/>
    <w:rsid w:val="00A10643"/>
    <w:rsid w:val="00AA4C6C"/>
    <w:rsid w:val="00AD2C28"/>
    <w:rsid w:val="00B14F71"/>
    <w:rsid w:val="00B71EA2"/>
    <w:rsid w:val="00C4538A"/>
    <w:rsid w:val="00C52F55"/>
    <w:rsid w:val="00C6627F"/>
    <w:rsid w:val="00C837F6"/>
    <w:rsid w:val="00EF2363"/>
    <w:rsid w:val="00F9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6A0F"/>
  <w15:docId w15:val="{D208940D-9B76-46BC-911B-4B83E14F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unhideWhenUsed/>
    <w:rsid w:val="00631B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eynepkurtulmu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hang@gazi.edu.tr" TargetMode="External"/><Relationship Id="rId5" Type="http://schemas.openxmlformats.org/officeDocument/2006/relationships/hyperlink" Target="http://websitem.gazi.edu.tr/site/kzeyne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3</cp:revision>
  <dcterms:created xsi:type="dcterms:W3CDTF">2017-04-04T22:15:00Z</dcterms:created>
  <dcterms:modified xsi:type="dcterms:W3CDTF">2017-04-04T22:18:00Z</dcterms:modified>
</cp:coreProperties>
</file>